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57426" w14:textId="77777777" w:rsidR="004F6D6D" w:rsidRPr="004F6D6D" w:rsidRDefault="004F6D6D" w:rsidP="004F6D6D">
      <w:pPr>
        <w:pStyle w:val="Title"/>
        <w:jc w:val="left"/>
        <w:rPr>
          <w:rFonts w:cs="Arial"/>
          <w:sz w:val="28"/>
          <w:szCs w:val="24"/>
          <w:u w:val="none"/>
        </w:rPr>
      </w:pPr>
      <w:bookmarkStart w:id="0" w:name="Title"/>
      <w:bookmarkEnd w:id="0"/>
      <w:r w:rsidRPr="004F6D6D">
        <w:rPr>
          <w:rFonts w:cs="Arial"/>
          <w:sz w:val="28"/>
          <w:szCs w:val="24"/>
          <w:u w:val="none"/>
        </w:rPr>
        <w:t>Recruitment and retention update for Adult Social Care in England, including the scoping of a National Recruitment Campaign for the sector</w:t>
      </w:r>
    </w:p>
    <w:p w14:paraId="5837A197" w14:textId="44E0B10F" w:rsidR="009B6F95" w:rsidRPr="004F6D6D" w:rsidRDefault="009B6F95" w:rsidP="004F6D6D">
      <w:pPr>
        <w:pStyle w:val="Title1"/>
        <w:rPr>
          <w:sz w:val="22"/>
        </w:rPr>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0B2EAD5" w:rsidR="00795C95" w:rsidRDefault="00B16349"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209603A1" w14:textId="079B2BAF" w:rsidR="00F42D13" w:rsidRDefault="00F42D13" w:rsidP="00F42D13">
      <w:pPr>
        <w:pStyle w:val="Title3"/>
        <w:ind w:left="0" w:firstLine="0"/>
      </w:pPr>
      <w:r>
        <w:t>Thi</w:t>
      </w:r>
      <w:r w:rsidR="0088473A">
        <w:t>s report provides Members with information</w:t>
      </w:r>
      <w:r>
        <w:t xml:space="preserve"> on </w:t>
      </w:r>
      <w:r w:rsidRPr="00B16349">
        <w:rPr>
          <w:rStyle w:val="Hyperlink"/>
          <w:rFonts w:cs="Arial"/>
          <w:bCs/>
          <w:color w:val="000000" w:themeColor="text1"/>
          <w:u w:val="none"/>
        </w:rPr>
        <w:t>the recruitme</w:t>
      </w:r>
      <w:r w:rsidR="0088473A">
        <w:rPr>
          <w:rStyle w:val="Hyperlink"/>
          <w:rFonts w:cs="Arial"/>
          <w:bCs/>
          <w:color w:val="000000" w:themeColor="text1"/>
          <w:u w:val="none"/>
        </w:rPr>
        <w:t xml:space="preserve">nt and retention challenges faced by </w:t>
      </w:r>
      <w:r w:rsidRPr="00B16349">
        <w:rPr>
          <w:rStyle w:val="Hyperlink"/>
          <w:rFonts w:cs="Arial"/>
          <w:bCs/>
          <w:color w:val="000000" w:themeColor="text1"/>
          <w:u w:val="none"/>
        </w:rPr>
        <w:t>the adult social care sec</w:t>
      </w:r>
      <w:r>
        <w:rPr>
          <w:rStyle w:val="Hyperlink"/>
          <w:rFonts w:cs="Arial"/>
          <w:bCs/>
          <w:color w:val="000000" w:themeColor="text1"/>
          <w:u w:val="none"/>
        </w:rPr>
        <w:t>tor in England and includes a brief</w:t>
      </w:r>
      <w:r w:rsidRPr="00B16349">
        <w:rPr>
          <w:rStyle w:val="Hyperlink"/>
          <w:rFonts w:cs="Arial"/>
          <w:bCs/>
          <w:color w:val="000000" w:themeColor="text1"/>
          <w:u w:val="none"/>
        </w:rPr>
        <w:t xml:space="preserve"> overview of the work undertaken by Skills for Care, in partnership with sector stakeholders</w:t>
      </w:r>
      <w:r>
        <w:rPr>
          <w:rStyle w:val="Hyperlink"/>
          <w:rFonts w:cs="Arial"/>
          <w:bCs/>
          <w:color w:val="000000" w:themeColor="text1"/>
          <w:u w:val="none"/>
        </w:rPr>
        <w:t xml:space="preserve"> </w:t>
      </w:r>
      <w:r w:rsidR="00753A84">
        <w:rPr>
          <w:rStyle w:val="Hyperlink"/>
          <w:rFonts w:cs="Arial"/>
          <w:bCs/>
          <w:color w:val="000000" w:themeColor="text1"/>
          <w:u w:val="none"/>
        </w:rPr>
        <w:t xml:space="preserve">to </w:t>
      </w:r>
      <w:r w:rsidR="00753A84" w:rsidRPr="00B16349">
        <w:rPr>
          <w:rStyle w:val="Hyperlink"/>
          <w:rFonts w:cs="Arial"/>
          <w:bCs/>
          <w:color w:val="000000" w:themeColor="text1"/>
          <w:u w:val="none"/>
        </w:rPr>
        <w:t>scope</w:t>
      </w:r>
      <w:r w:rsidRPr="00B16349">
        <w:rPr>
          <w:rStyle w:val="Hyperlink"/>
          <w:rFonts w:cs="Arial"/>
          <w:bCs/>
          <w:color w:val="000000" w:themeColor="text1"/>
          <w:u w:val="none"/>
        </w:rPr>
        <w:t xml:space="preserve"> and report on the sector views for a N</w:t>
      </w:r>
      <w:r>
        <w:rPr>
          <w:rStyle w:val="Hyperlink"/>
          <w:rFonts w:cs="Arial"/>
          <w:bCs/>
          <w:color w:val="000000" w:themeColor="text1"/>
          <w:u w:val="none"/>
        </w:rPr>
        <w:t xml:space="preserve">ational Recruitment Campaign.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753A84" w:rsidRDefault="00753A84"/>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80A41A7" w:rsidR="00753A84" w:rsidRPr="00A627DD" w:rsidRDefault="00753A84" w:rsidP="00B84F31">
                                <w:pPr>
                                  <w:ind w:left="0" w:firstLine="0"/>
                                </w:pPr>
                                <w:r>
                                  <w:rPr>
                                    <w:rStyle w:val="Style6"/>
                                  </w:rPr>
                                  <w:t>Recommendation</w:t>
                                </w:r>
                              </w:p>
                            </w:sdtContent>
                          </w:sdt>
                          <w:p w14:paraId="5837A1DE" w14:textId="36A06D3F" w:rsidR="00753A84" w:rsidRDefault="00753A84" w:rsidP="00B84F31">
                            <w:pPr>
                              <w:pStyle w:val="Title3"/>
                              <w:ind w:left="0" w:firstLine="0"/>
                            </w:pPr>
                            <w:r>
                              <w:t>The Members of the Resources Board note the report.</w:t>
                            </w:r>
                          </w:p>
                          <w:p w14:paraId="5837A1DF" w14:textId="3E7F7879" w:rsidR="00753A84" w:rsidRPr="00A627DD" w:rsidRDefault="005E11CB"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753A84">
                                  <w:rPr>
                                    <w:rStyle w:val="Style6"/>
                                  </w:rPr>
                                  <w:t>Action</w:t>
                                </w:r>
                              </w:sdtContent>
                            </w:sdt>
                          </w:p>
                          <w:p w14:paraId="5837A1E0" w14:textId="16290323" w:rsidR="00753A84" w:rsidRPr="00B84F31" w:rsidRDefault="00753A84" w:rsidP="00B84F31">
                            <w:pPr>
                              <w:pStyle w:val="Title3"/>
                              <w:ind w:left="0" w:firstLine="0"/>
                            </w:pPr>
                            <w:r>
                              <w:t>Officers to proceed in line with Members Steer</w:t>
                            </w:r>
                            <w:r w:rsidR="00A83D05">
                              <w:t>.</w:t>
                            </w:r>
                          </w:p>
                          <w:p w14:paraId="5837A1E1" w14:textId="77777777" w:rsidR="00753A84" w:rsidRDefault="00753A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753A84" w:rsidRDefault="00753A84"/>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80A41A7" w:rsidR="00753A84" w:rsidRPr="00A627DD" w:rsidRDefault="00753A84" w:rsidP="00B84F31">
                          <w:pPr>
                            <w:ind w:left="0" w:firstLine="0"/>
                          </w:pPr>
                          <w:r>
                            <w:rPr>
                              <w:rStyle w:val="Style6"/>
                            </w:rPr>
                            <w:t>Recommendation</w:t>
                          </w:r>
                        </w:p>
                      </w:sdtContent>
                    </w:sdt>
                    <w:p w14:paraId="5837A1DE" w14:textId="36A06D3F" w:rsidR="00753A84" w:rsidRDefault="00753A84" w:rsidP="00B84F31">
                      <w:pPr>
                        <w:pStyle w:val="Title3"/>
                        <w:ind w:left="0" w:firstLine="0"/>
                      </w:pPr>
                      <w:r>
                        <w:t>The Members of the Resources Board note the report.</w:t>
                      </w:r>
                    </w:p>
                    <w:p w14:paraId="5837A1DF" w14:textId="3E7F7879" w:rsidR="00753A84" w:rsidRPr="00A627DD" w:rsidRDefault="00A83D0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753A84">
                            <w:rPr>
                              <w:rStyle w:val="Style6"/>
                            </w:rPr>
                            <w:t>Action</w:t>
                          </w:r>
                        </w:sdtContent>
                      </w:sdt>
                    </w:p>
                    <w:p w14:paraId="5837A1E0" w14:textId="16290323" w:rsidR="00753A84" w:rsidRPr="00B84F31" w:rsidRDefault="00753A84" w:rsidP="00B84F31">
                      <w:pPr>
                        <w:pStyle w:val="Title3"/>
                        <w:ind w:left="0" w:firstLine="0"/>
                      </w:pPr>
                      <w:r>
                        <w:t>Officers to proceed in line with Members Steer</w:t>
                      </w:r>
                      <w:r w:rsidR="00A83D05">
                        <w:t>.</w:t>
                      </w:r>
                      <w:bookmarkStart w:id="2" w:name="_GoBack"/>
                      <w:bookmarkEnd w:id="2"/>
                    </w:p>
                    <w:p w14:paraId="5837A1E1" w14:textId="77777777" w:rsidR="00753A84" w:rsidRDefault="00753A84"/>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8" w14:textId="162EE1DA" w:rsidR="009B6F95" w:rsidRPr="00C803F3" w:rsidRDefault="005E11CB"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4F6D6D">
            <w:t>Jon Sutcliffe</w:t>
          </w:r>
        </w:sdtContent>
      </w:sdt>
    </w:p>
    <w:p w14:paraId="5837A1A9" w14:textId="1FA36314" w:rsidR="009B6F95" w:rsidRDefault="005E11CB"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4F6D6D">
            <w:t>Senior Adviser</w:t>
          </w:r>
        </w:sdtContent>
      </w:sdt>
    </w:p>
    <w:p w14:paraId="5837A1AA" w14:textId="18C28E89" w:rsidR="009B6F95" w:rsidRDefault="005E11CB"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4F6D6D">
            <w:t>0207 187 7320</w:t>
          </w:r>
        </w:sdtContent>
      </w:sdt>
      <w:r w:rsidR="009B6F95" w:rsidRPr="00B5377C">
        <w:t xml:space="preserve"> </w:t>
      </w:r>
    </w:p>
    <w:p w14:paraId="5837A1AB" w14:textId="51B73499" w:rsidR="009B6F95" w:rsidRDefault="005E11CB"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4F6D6D">
            <w:t>jon.sutcliffe</w:t>
          </w:r>
          <w:r w:rsidR="009B6F95" w:rsidRPr="00C803F3">
            <w:t>@local.gov.uk</w:t>
          </w:r>
        </w:sdtContent>
      </w:sdt>
    </w:p>
    <w:p w14:paraId="5837A1AC" w14:textId="77777777" w:rsidR="009B6F95" w:rsidRDefault="009B6F95" w:rsidP="00B84F31">
      <w:pPr>
        <w:pStyle w:val="Title3"/>
      </w:pPr>
    </w:p>
    <w:p w14:paraId="33CE1B80" w14:textId="77777777" w:rsidR="00753A84" w:rsidRDefault="00753A84" w:rsidP="00B84F31">
      <w:pPr>
        <w:pStyle w:val="Title3"/>
      </w:pPr>
    </w:p>
    <w:p w14:paraId="0501DC4A" w14:textId="77777777" w:rsidR="00753A84" w:rsidRDefault="00753A84" w:rsidP="00B84F31">
      <w:pPr>
        <w:pStyle w:val="Title3"/>
      </w:pPr>
    </w:p>
    <w:p w14:paraId="336CADBE" w14:textId="77777777" w:rsidR="00753A84" w:rsidRDefault="00753A84" w:rsidP="00B84F31">
      <w:pPr>
        <w:pStyle w:val="Title3"/>
      </w:pPr>
    </w:p>
    <w:p w14:paraId="01DDAE6F" w14:textId="77777777" w:rsidR="00753A84" w:rsidRPr="00E8118A" w:rsidRDefault="00753A84" w:rsidP="00B84F31">
      <w:pPr>
        <w:pStyle w:val="Title3"/>
      </w:pPr>
    </w:p>
    <w:p w14:paraId="27F05A5D" w14:textId="1866BDC2" w:rsidR="00B16349" w:rsidRDefault="000F69FB" w:rsidP="00753A84">
      <w:pPr>
        <w:pStyle w:val="Title1"/>
        <w:spacing w:after="0" w:line="240" w:lineRule="auto"/>
        <w:ind w:left="0" w:firstLine="0"/>
      </w:pPr>
      <w:r>
        <w:lastRenderedPageBreak/>
        <w:fldChar w:fldCharType="begin"/>
      </w:r>
      <w:r>
        <w:instrText xml:space="preserve"> REF  Title \h \*MERGEFORMAT </w:instrText>
      </w:r>
      <w:r>
        <w:fldChar w:fldCharType="separate"/>
      </w:r>
      <w:r w:rsidR="004F6D6D" w:rsidRPr="004F6D6D">
        <w:rPr>
          <w:rFonts w:eastAsia="Times New Roman" w:cs="Arial"/>
          <w:szCs w:val="24"/>
        </w:rPr>
        <w:t>Recruitment and retention update for Adult Social Care in England, including the scoping of a National Recruitment Campaign for the sector</w:t>
      </w:r>
      <w:r>
        <w:fldChar w:fldCharType="end"/>
      </w:r>
    </w:p>
    <w:p w14:paraId="1ADB493B" w14:textId="77777777" w:rsidR="00753A84" w:rsidRPr="00753A84" w:rsidRDefault="00753A84" w:rsidP="00753A84">
      <w:pPr>
        <w:pStyle w:val="Title1"/>
        <w:spacing w:after="0" w:line="240" w:lineRule="auto"/>
        <w:ind w:left="0" w:firstLine="0"/>
        <w:rPr>
          <w:sz w:val="22"/>
        </w:rPr>
      </w:pPr>
    </w:p>
    <w:p w14:paraId="5837A1B4" w14:textId="331149D4" w:rsidR="009B6F95" w:rsidRDefault="009B6F95" w:rsidP="00753A84">
      <w:pPr>
        <w:spacing w:after="0" w:line="240" w:lineRule="auto"/>
        <w:rPr>
          <w:rStyle w:val="Style6"/>
        </w:rPr>
      </w:pPr>
      <w:r w:rsidRPr="00301A51">
        <w:rPr>
          <w:rStyle w:val="Style6"/>
        </w:rPr>
        <w:t>Background</w:t>
      </w:r>
    </w:p>
    <w:p w14:paraId="377B83EE" w14:textId="77777777" w:rsidR="00C176A7" w:rsidRPr="00C803F3" w:rsidRDefault="00C176A7" w:rsidP="00753A84">
      <w:pPr>
        <w:spacing w:after="0" w:line="240" w:lineRule="auto"/>
        <w:rPr>
          <w:rStyle w:val="ReportTemplate"/>
        </w:rPr>
      </w:pPr>
    </w:p>
    <w:p w14:paraId="5837A1B6" w14:textId="0E744047" w:rsidR="00C803F3" w:rsidRDefault="004F6D6D" w:rsidP="00753A84">
      <w:pPr>
        <w:pStyle w:val="ListParagraph"/>
        <w:spacing w:after="0" w:line="240" w:lineRule="auto"/>
        <w:ind w:hanging="218"/>
        <w:rPr>
          <w:rStyle w:val="Hyperlink"/>
          <w:rFonts w:cs="Arial"/>
          <w:bCs/>
          <w:color w:val="000000" w:themeColor="text1"/>
          <w:u w:val="none"/>
        </w:rPr>
      </w:pPr>
      <w:r w:rsidRPr="00B16349">
        <w:rPr>
          <w:rStyle w:val="Hyperlink"/>
          <w:rFonts w:cs="Arial"/>
          <w:bCs/>
          <w:color w:val="000000" w:themeColor="text1"/>
          <w:u w:val="none"/>
        </w:rPr>
        <w:t>The purpose of this paper is to provide members with an update on the recruitment and retention challenges for the adult social care sector in England and to provide a brief overview of the work undertaken by Skills for Care, in partnership with sector stakeholders to scope and report on the sector views for a N</w:t>
      </w:r>
      <w:r w:rsidR="00393087">
        <w:rPr>
          <w:rStyle w:val="Hyperlink"/>
          <w:rFonts w:cs="Arial"/>
          <w:bCs/>
          <w:color w:val="000000" w:themeColor="text1"/>
          <w:u w:val="none"/>
        </w:rPr>
        <w:t xml:space="preserve">ational Recruitment Campaign </w:t>
      </w:r>
      <w:r w:rsidRPr="00B16349">
        <w:rPr>
          <w:rStyle w:val="Hyperlink"/>
          <w:rFonts w:cs="Arial"/>
          <w:bCs/>
          <w:color w:val="000000" w:themeColor="text1"/>
          <w:u w:val="none"/>
        </w:rPr>
        <w:t>linked to local activities to support their recruitment and retention challenges.</w:t>
      </w:r>
    </w:p>
    <w:p w14:paraId="2F893FB3" w14:textId="77777777" w:rsidR="00B16349" w:rsidRDefault="00B16349" w:rsidP="00753A84">
      <w:pPr>
        <w:pStyle w:val="ListParagraph"/>
        <w:numPr>
          <w:ilvl w:val="0"/>
          <w:numId w:val="0"/>
        </w:numPr>
        <w:spacing w:after="0" w:line="240" w:lineRule="auto"/>
        <w:ind w:left="360"/>
        <w:rPr>
          <w:rStyle w:val="Hyperlink"/>
          <w:rFonts w:cs="Arial"/>
          <w:bCs/>
          <w:color w:val="000000" w:themeColor="text1"/>
          <w:u w:val="none"/>
        </w:rPr>
      </w:pPr>
    </w:p>
    <w:p w14:paraId="5837A1B7" w14:textId="6C0F1D13" w:rsidR="009B6F95" w:rsidRDefault="004F6D6D" w:rsidP="00753A84">
      <w:pPr>
        <w:spacing w:after="0" w:line="240" w:lineRule="auto"/>
        <w:rPr>
          <w:rStyle w:val="Style6"/>
          <w:rFonts w:cs="Arial"/>
        </w:rPr>
      </w:pPr>
      <w:r w:rsidRPr="00B16349">
        <w:rPr>
          <w:rStyle w:val="Style6"/>
          <w:rFonts w:cs="Arial"/>
        </w:rPr>
        <w:t>Supply and Demand</w:t>
      </w:r>
    </w:p>
    <w:p w14:paraId="188123FF" w14:textId="77777777" w:rsidR="00C176A7" w:rsidRPr="00B16349" w:rsidRDefault="00C176A7" w:rsidP="00753A84">
      <w:pPr>
        <w:spacing w:after="0" w:line="240" w:lineRule="auto"/>
        <w:rPr>
          <w:rStyle w:val="ReportTemplate"/>
          <w:rFonts w:cs="Arial"/>
        </w:rPr>
      </w:pPr>
    </w:p>
    <w:p w14:paraId="5561743A" w14:textId="77777777" w:rsidR="004F6D6D" w:rsidRPr="00B16349" w:rsidRDefault="004F6D6D" w:rsidP="00753A84">
      <w:pPr>
        <w:pStyle w:val="ListParagraph"/>
        <w:spacing w:after="0" w:line="240" w:lineRule="auto"/>
        <w:ind w:left="426" w:hanging="284"/>
        <w:rPr>
          <w:rFonts w:cs="Arial"/>
        </w:rPr>
      </w:pPr>
      <w:r w:rsidRPr="00B16349">
        <w:rPr>
          <w:rFonts w:cs="Arial"/>
        </w:rPr>
        <w:t>The state of the adult social care sector and workforce in England, September, 2017 provides a comprehensive overview of the workforce in terms of its size and shape, employment information, recruitment and retention issues, workforce demographics, pay, qualification rates and future workforce forecasts.</w:t>
      </w:r>
    </w:p>
    <w:p w14:paraId="2EE8B853" w14:textId="77777777" w:rsidR="004F6D6D" w:rsidRPr="00B16349" w:rsidRDefault="004F6D6D" w:rsidP="00753A84">
      <w:pPr>
        <w:pStyle w:val="ListParagraph"/>
        <w:numPr>
          <w:ilvl w:val="0"/>
          <w:numId w:val="0"/>
        </w:numPr>
        <w:spacing w:after="0" w:line="240" w:lineRule="auto"/>
        <w:ind w:left="426"/>
        <w:rPr>
          <w:rFonts w:cs="Arial"/>
        </w:rPr>
      </w:pPr>
    </w:p>
    <w:p w14:paraId="50388A10" w14:textId="77777777" w:rsidR="004F6D6D" w:rsidRPr="00B16349" w:rsidRDefault="004F6D6D" w:rsidP="00753A84">
      <w:pPr>
        <w:pStyle w:val="ListParagraph"/>
        <w:spacing w:after="0" w:line="240" w:lineRule="auto"/>
        <w:ind w:left="426"/>
        <w:rPr>
          <w:rFonts w:cs="Arial"/>
        </w:rPr>
      </w:pPr>
      <w:r w:rsidRPr="00B16349">
        <w:rPr>
          <w:rFonts w:cs="Arial"/>
        </w:rPr>
        <w:t>An overview of the workforce 2016/2017 from the Skills for Care data set shows that:</w:t>
      </w:r>
    </w:p>
    <w:p w14:paraId="6607B60A" w14:textId="77777777" w:rsidR="004F6D6D" w:rsidRPr="00B16349" w:rsidRDefault="004F6D6D" w:rsidP="00753A84">
      <w:pPr>
        <w:pStyle w:val="ListParagraph"/>
        <w:numPr>
          <w:ilvl w:val="0"/>
          <w:numId w:val="0"/>
        </w:numPr>
        <w:spacing w:after="0" w:line="240" w:lineRule="auto"/>
        <w:ind w:left="360"/>
        <w:rPr>
          <w:rFonts w:cs="Arial"/>
        </w:rPr>
      </w:pPr>
    </w:p>
    <w:p w14:paraId="15C322F9" w14:textId="77777777" w:rsidR="004F6D6D" w:rsidRPr="00B16349" w:rsidRDefault="004F6D6D" w:rsidP="00753A84">
      <w:pPr>
        <w:pStyle w:val="ListParagraph"/>
        <w:numPr>
          <w:ilvl w:val="1"/>
          <w:numId w:val="1"/>
        </w:numPr>
        <w:spacing w:after="0" w:line="240" w:lineRule="auto"/>
        <w:rPr>
          <w:rFonts w:cs="Arial"/>
        </w:rPr>
      </w:pPr>
      <w:r w:rsidRPr="00B16349">
        <w:rPr>
          <w:rFonts w:cs="Arial"/>
        </w:rPr>
        <w:t>There were approximately 350,000 directly employed leavers from the sector during the year.  A large proportion of people leaving their job roles did so soon after joining (within the first few months) – This means on average the sector loses around 900 people each day and carries around 90,000 vacancies on any given day.</w:t>
      </w:r>
    </w:p>
    <w:p w14:paraId="6D28EAFA" w14:textId="77777777" w:rsidR="004F6D6D" w:rsidRPr="00B16349" w:rsidRDefault="004F6D6D" w:rsidP="00753A84">
      <w:pPr>
        <w:pStyle w:val="ListParagraph"/>
        <w:numPr>
          <w:ilvl w:val="0"/>
          <w:numId w:val="0"/>
        </w:numPr>
        <w:spacing w:after="0" w:line="240" w:lineRule="auto"/>
        <w:ind w:left="792"/>
        <w:rPr>
          <w:rFonts w:cs="Arial"/>
        </w:rPr>
      </w:pPr>
    </w:p>
    <w:p w14:paraId="23FB7A9F" w14:textId="77777777" w:rsidR="004F6D6D" w:rsidRPr="00B16349" w:rsidRDefault="004F6D6D" w:rsidP="00753A84">
      <w:pPr>
        <w:pStyle w:val="ListParagraph"/>
        <w:numPr>
          <w:ilvl w:val="1"/>
          <w:numId w:val="1"/>
        </w:numPr>
        <w:spacing w:after="0" w:line="240" w:lineRule="auto"/>
        <w:rPr>
          <w:rFonts w:cs="Arial"/>
        </w:rPr>
      </w:pPr>
      <w:r w:rsidRPr="00B16349">
        <w:rPr>
          <w:rFonts w:cs="Arial"/>
        </w:rPr>
        <w:t>Despite interventions over the years many employers report continued rises in vacancy and turnover rates.</w:t>
      </w:r>
    </w:p>
    <w:p w14:paraId="570E7B1C" w14:textId="77777777" w:rsidR="004F6D6D" w:rsidRPr="00B16349" w:rsidRDefault="004F6D6D" w:rsidP="00753A84">
      <w:pPr>
        <w:pStyle w:val="ListParagraph"/>
        <w:numPr>
          <w:ilvl w:val="0"/>
          <w:numId w:val="0"/>
        </w:numPr>
        <w:spacing w:after="0" w:line="240" w:lineRule="auto"/>
        <w:ind w:left="360"/>
        <w:rPr>
          <w:rFonts w:cs="Arial"/>
        </w:rPr>
      </w:pPr>
    </w:p>
    <w:p w14:paraId="6C60E87F" w14:textId="77777777" w:rsidR="004F6D6D" w:rsidRPr="00B16349" w:rsidRDefault="004F6D6D" w:rsidP="00753A84">
      <w:pPr>
        <w:pStyle w:val="ListParagraph"/>
        <w:numPr>
          <w:ilvl w:val="1"/>
          <w:numId w:val="1"/>
        </w:numPr>
        <w:spacing w:after="0" w:line="240" w:lineRule="auto"/>
        <w:rPr>
          <w:rFonts w:cs="Arial"/>
        </w:rPr>
      </w:pPr>
      <w:r w:rsidRPr="00B16349">
        <w:rPr>
          <w:rFonts w:cs="Arial"/>
        </w:rPr>
        <w:t>For some employers, the inability to recruit the right people in sufficient numbers has meant that their businesses have closed thus reducing the availability of local social care provisions to provide services to vulnerable adults.</w:t>
      </w:r>
    </w:p>
    <w:p w14:paraId="6F990A63" w14:textId="77777777" w:rsidR="004F6D6D" w:rsidRPr="00B16349" w:rsidRDefault="004F6D6D" w:rsidP="00753A84">
      <w:pPr>
        <w:pStyle w:val="ListParagraph"/>
        <w:numPr>
          <w:ilvl w:val="0"/>
          <w:numId w:val="0"/>
        </w:numPr>
        <w:spacing w:after="0" w:line="240" w:lineRule="auto"/>
        <w:ind w:left="360"/>
        <w:rPr>
          <w:rFonts w:cs="Arial"/>
        </w:rPr>
      </w:pPr>
    </w:p>
    <w:p w14:paraId="6B602A23" w14:textId="77777777" w:rsidR="004F6D6D" w:rsidRPr="00B16349" w:rsidRDefault="004F6D6D" w:rsidP="00753A84">
      <w:pPr>
        <w:pStyle w:val="ListParagraph"/>
        <w:numPr>
          <w:ilvl w:val="1"/>
          <w:numId w:val="1"/>
        </w:numPr>
        <w:spacing w:after="0" w:line="240" w:lineRule="auto"/>
        <w:rPr>
          <w:rFonts w:cs="Arial"/>
        </w:rPr>
      </w:pPr>
      <w:r w:rsidRPr="00B16349">
        <w:rPr>
          <w:rFonts w:cs="Arial"/>
        </w:rPr>
        <w:t xml:space="preserve">However there were also approximately 425,000 new directly employed starters in the same year. </w:t>
      </w:r>
    </w:p>
    <w:p w14:paraId="49AA0791" w14:textId="77777777" w:rsidR="004F6D6D" w:rsidRPr="00B16349" w:rsidRDefault="004F6D6D" w:rsidP="00753A84">
      <w:pPr>
        <w:pStyle w:val="ListParagraph"/>
        <w:numPr>
          <w:ilvl w:val="0"/>
          <w:numId w:val="0"/>
        </w:numPr>
        <w:spacing w:after="0" w:line="240" w:lineRule="auto"/>
        <w:ind w:left="360"/>
        <w:rPr>
          <w:rFonts w:cs="Arial"/>
        </w:rPr>
      </w:pPr>
    </w:p>
    <w:p w14:paraId="10604945" w14:textId="77777777" w:rsidR="004F6D6D" w:rsidRPr="00B16349" w:rsidRDefault="004F6D6D" w:rsidP="00753A84">
      <w:pPr>
        <w:pStyle w:val="ListParagraph"/>
        <w:numPr>
          <w:ilvl w:val="1"/>
          <w:numId w:val="1"/>
        </w:numPr>
        <w:spacing w:after="0" w:line="240" w:lineRule="auto"/>
        <w:rPr>
          <w:rFonts w:cs="Arial"/>
        </w:rPr>
      </w:pPr>
      <w:r w:rsidRPr="00B16349">
        <w:rPr>
          <w:rFonts w:cs="Arial"/>
        </w:rPr>
        <w:t xml:space="preserve">Around two thirds of new starters come from within the sector. </w:t>
      </w:r>
    </w:p>
    <w:p w14:paraId="48D91DE1" w14:textId="77777777" w:rsidR="004F6D6D" w:rsidRPr="00B16349" w:rsidRDefault="004F6D6D" w:rsidP="00753A84">
      <w:pPr>
        <w:pStyle w:val="ListParagraph"/>
        <w:numPr>
          <w:ilvl w:val="0"/>
          <w:numId w:val="0"/>
        </w:numPr>
        <w:spacing w:after="0" w:line="240" w:lineRule="auto"/>
        <w:ind w:left="360"/>
        <w:rPr>
          <w:rFonts w:cs="Arial"/>
        </w:rPr>
      </w:pPr>
    </w:p>
    <w:p w14:paraId="2257771B" w14:textId="77777777" w:rsidR="004F6D6D" w:rsidRPr="00B16349" w:rsidRDefault="004F6D6D" w:rsidP="00753A84">
      <w:pPr>
        <w:pStyle w:val="ListParagraph"/>
        <w:numPr>
          <w:ilvl w:val="1"/>
          <w:numId w:val="1"/>
        </w:numPr>
        <w:spacing w:after="0" w:line="240" w:lineRule="auto"/>
        <w:rPr>
          <w:rFonts w:cs="Arial"/>
        </w:rPr>
      </w:pPr>
      <w:r w:rsidRPr="00B16349">
        <w:rPr>
          <w:rFonts w:cs="Arial"/>
        </w:rPr>
        <w:t xml:space="preserve">Turnover rates have increased steadily since 2012/13 and 2016/17 (27.8 per cent). </w:t>
      </w:r>
    </w:p>
    <w:p w14:paraId="5D1F9B36" w14:textId="77777777" w:rsidR="004F6D6D" w:rsidRPr="00B16349" w:rsidRDefault="004F6D6D" w:rsidP="00753A84">
      <w:pPr>
        <w:pStyle w:val="ListParagraph"/>
        <w:numPr>
          <w:ilvl w:val="0"/>
          <w:numId w:val="0"/>
        </w:numPr>
        <w:spacing w:after="0" w:line="240" w:lineRule="auto"/>
        <w:ind w:left="360"/>
        <w:rPr>
          <w:rFonts w:cs="Arial"/>
        </w:rPr>
      </w:pPr>
    </w:p>
    <w:p w14:paraId="0E8DC518" w14:textId="196BBB34" w:rsidR="004F6D6D" w:rsidRPr="00B16349" w:rsidRDefault="004F6D6D" w:rsidP="00753A84">
      <w:pPr>
        <w:pStyle w:val="ListParagraph"/>
        <w:numPr>
          <w:ilvl w:val="1"/>
          <w:numId w:val="1"/>
        </w:numPr>
        <w:spacing w:after="0" w:line="240" w:lineRule="auto"/>
        <w:rPr>
          <w:rFonts w:cs="Arial"/>
        </w:rPr>
      </w:pPr>
      <w:r w:rsidRPr="00B16349">
        <w:rPr>
          <w:rFonts w:cs="Arial"/>
        </w:rPr>
        <w:t xml:space="preserve">The national vacancy rate stood at 6.6 per cent which means that on any given day there are around 90,000 vacancies within the sector. </w:t>
      </w:r>
    </w:p>
    <w:p w14:paraId="6E42163F" w14:textId="77777777" w:rsidR="004F6D6D" w:rsidRPr="00B16349" w:rsidRDefault="004F6D6D" w:rsidP="00753A84">
      <w:pPr>
        <w:pStyle w:val="ListParagraph"/>
        <w:numPr>
          <w:ilvl w:val="0"/>
          <w:numId w:val="0"/>
        </w:numPr>
        <w:spacing w:after="0" w:line="240" w:lineRule="auto"/>
        <w:ind w:left="360"/>
        <w:rPr>
          <w:rFonts w:cs="Arial"/>
        </w:rPr>
      </w:pPr>
    </w:p>
    <w:p w14:paraId="4669AB83" w14:textId="03B3F4FC" w:rsidR="004F6D6D" w:rsidRPr="00B16349" w:rsidRDefault="004F6D6D" w:rsidP="00753A84">
      <w:pPr>
        <w:pStyle w:val="ListParagraph"/>
        <w:numPr>
          <w:ilvl w:val="1"/>
          <w:numId w:val="1"/>
        </w:numPr>
        <w:spacing w:after="0" w:line="240" w:lineRule="auto"/>
        <w:rPr>
          <w:rFonts w:cs="Arial"/>
        </w:rPr>
      </w:pPr>
      <w:r w:rsidRPr="00B16349">
        <w:rPr>
          <w:rFonts w:cs="Arial"/>
        </w:rPr>
        <w:t>83 per cent of the workforce defined as British with approximately 220,000 jobs being carried out by those with an EU or non-EU nationality.</w:t>
      </w:r>
    </w:p>
    <w:p w14:paraId="2C33BF2C" w14:textId="77777777" w:rsidR="004F6D6D" w:rsidRPr="00B16349" w:rsidRDefault="004F6D6D" w:rsidP="00753A84">
      <w:pPr>
        <w:pStyle w:val="ListParagraph"/>
        <w:numPr>
          <w:ilvl w:val="0"/>
          <w:numId w:val="0"/>
        </w:numPr>
        <w:spacing w:after="0" w:line="240" w:lineRule="auto"/>
        <w:ind w:left="360"/>
        <w:rPr>
          <w:rFonts w:cs="Arial"/>
        </w:rPr>
      </w:pPr>
    </w:p>
    <w:p w14:paraId="1B1CD25D" w14:textId="77777777" w:rsidR="004F6D6D" w:rsidRPr="00B16349" w:rsidRDefault="004F6D6D" w:rsidP="00753A84">
      <w:pPr>
        <w:pStyle w:val="ListParagraph"/>
        <w:numPr>
          <w:ilvl w:val="1"/>
          <w:numId w:val="1"/>
        </w:numPr>
        <w:spacing w:after="0" w:line="240" w:lineRule="auto"/>
        <w:rPr>
          <w:rFonts w:cs="Arial"/>
        </w:rPr>
      </w:pPr>
      <w:r w:rsidRPr="00B16349">
        <w:rPr>
          <w:rFonts w:cs="Arial"/>
        </w:rPr>
        <w:t xml:space="preserve">145,000 Personal Assistant jobs carried out by around 115,000 people. </w:t>
      </w:r>
    </w:p>
    <w:p w14:paraId="29641533" w14:textId="77777777" w:rsidR="004F6D6D" w:rsidRPr="00B16349" w:rsidRDefault="004F6D6D" w:rsidP="00753A84">
      <w:pPr>
        <w:pStyle w:val="ListParagraph"/>
        <w:numPr>
          <w:ilvl w:val="0"/>
          <w:numId w:val="0"/>
        </w:numPr>
        <w:spacing w:after="0" w:line="240" w:lineRule="auto"/>
        <w:ind w:left="360"/>
        <w:rPr>
          <w:rFonts w:cs="Arial"/>
        </w:rPr>
      </w:pPr>
    </w:p>
    <w:p w14:paraId="526BFA74" w14:textId="77777777" w:rsidR="004F6D6D" w:rsidRPr="00B16349" w:rsidRDefault="004F6D6D" w:rsidP="00753A84">
      <w:pPr>
        <w:pStyle w:val="ListParagraph"/>
        <w:numPr>
          <w:ilvl w:val="1"/>
          <w:numId w:val="1"/>
        </w:numPr>
        <w:spacing w:after="0" w:line="240" w:lineRule="auto"/>
        <w:ind w:left="851" w:hanging="491"/>
        <w:rPr>
          <w:rFonts w:cs="Arial"/>
        </w:rPr>
      </w:pPr>
      <w:r w:rsidRPr="00B16349">
        <w:rPr>
          <w:rFonts w:cs="Arial"/>
        </w:rPr>
        <w:t xml:space="preserve">The sector will need between a further 350,000 to 700,000 jobs by 2030. </w:t>
      </w:r>
    </w:p>
    <w:p w14:paraId="6848D0D5" w14:textId="77777777" w:rsidR="004F6D6D" w:rsidRPr="00B16349" w:rsidRDefault="004F6D6D" w:rsidP="00753A84">
      <w:pPr>
        <w:pStyle w:val="ListParagraph"/>
        <w:numPr>
          <w:ilvl w:val="0"/>
          <w:numId w:val="0"/>
        </w:numPr>
        <w:spacing w:after="0" w:line="240" w:lineRule="auto"/>
        <w:ind w:left="360"/>
        <w:rPr>
          <w:rFonts w:cs="Arial"/>
        </w:rPr>
      </w:pPr>
    </w:p>
    <w:p w14:paraId="7DE22A01" w14:textId="29BED4BD" w:rsidR="004F6D6D" w:rsidRPr="00B16349" w:rsidRDefault="004F6D6D" w:rsidP="00753A84">
      <w:pPr>
        <w:pStyle w:val="ListParagraph"/>
        <w:numPr>
          <w:ilvl w:val="1"/>
          <w:numId w:val="1"/>
        </w:numPr>
        <w:spacing w:after="0" w:line="240" w:lineRule="auto"/>
        <w:ind w:left="851" w:hanging="491"/>
        <w:rPr>
          <w:rFonts w:cs="Arial"/>
        </w:rPr>
      </w:pPr>
      <w:r w:rsidRPr="00B16349">
        <w:rPr>
          <w:rFonts w:cs="Arial"/>
        </w:rPr>
        <w:t xml:space="preserve">The figures used are national average figures and there are significant regional and local variations which are further outlined in </w:t>
      </w:r>
      <w:r w:rsidRPr="00B16349">
        <w:rPr>
          <w:rFonts w:cs="Arial"/>
          <w:b/>
          <w:u w:val="single"/>
        </w:rPr>
        <w:t xml:space="preserve">Appendix </w:t>
      </w:r>
      <w:r w:rsidR="005E11CB">
        <w:rPr>
          <w:rFonts w:cs="Arial"/>
          <w:b/>
          <w:u w:val="single"/>
        </w:rPr>
        <w:t>A</w:t>
      </w:r>
      <w:bookmarkStart w:id="1" w:name="_GoBack"/>
      <w:bookmarkEnd w:id="1"/>
      <w:r w:rsidRPr="00B16349">
        <w:rPr>
          <w:rFonts w:cs="Arial"/>
          <w:b/>
        </w:rPr>
        <w:t>.</w:t>
      </w:r>
      <w:r w:rsidRPr="00B16349">
        <w:rPr>
          <w:rFonts w:cs="Arial"/>
        </w:rPr>
        <w:t xml:space="preserve"> </w:t>
      </w:r>
    </w:p>
    <w:p w14:paraId="76F7E481" w14:textId="77777777" w:rsidR="004F6D6D" w:rsidRPr="00B16349" w:rsidRDefault="004F6D6D" w:rsidP="00753A84">
      <w:pPr>
        <w:pStyle w:val="ListParagraph"/>
        <w:numPr>
          <w:ilvl w:val="0"/>
          <w:numId w:val="0"/>
        </w:numPr>
        <w:spacing w:after="0" w:line="240" w:lineRule="auto"/>
        <w:ind w:left="360"/>
        <w:rPr>
          <w:rFonts w:cs="Arial"/>
        </w:rPr>
      </w:pPr>
    </w:p>
    <w:p w14:paraId="73254E3E" w14:textId="77777777" w:rsidR="004F6D6D" w:rsidRPr="00B16349" w:rsidRDefault="004F6D6D" w:rsidP="00753A84">
      <w:pPr>
        <w:pStyle w:val="ListParagraph"/>
        <w:spacing w:after="0" w:line="240" w:lineRule="auto"/>
        <w:ind w:left="284" w:hanging="284"/>
        <w:rPr>
          <w:rFonts w:cs="Arial"/>
        </w:rPr>
      </w:pPr>
      <w:r w:rsidRPr="00B16349">
        <w:rPr>
          <w:rFonts w:cs="Arial"/>
        </w:rPr>
        <w:t>In the social work profession some key figures show:</w:t>
      </w:r>
    </w:p>
    <w:p w14:paraId="642C87C3" w14:textId="77777777" w:rsidR="004F6D6D" w:rsidRPr="00B16349" w:rsidRDefault="004F6D6D" w:rsidP="00753A84">
      <w:pPr>
        <w:pStyle w:val="ListParagraph"/>
        <w:numPr>
          <w:ilvl w:val="0"/>
          <w:numId w:val="0"/>
        </w:numPr>
        <w:spacing w:after="0" w:line="240" w:lineRule="auto"/>
        <w:ind w:left="360"/>
        <w:rPr>
          <w:rFonts w:cs="Arial"/>
        </w:rPr>
      </w:pPr>
    </w:p>
    <w:p w14:paraId="1E06E895" w14:textId="77777777" w:rsidR="004F6D6D" w:rsidRPr="00B16349" w:rsidRDefault="004F6D6D" w:rsidP="00753A84">
      <w:pPr>
        <w:pStyle w:val="ListParagraph"/>
        <w:numPr>
          <w:ilvl w:val="1"/>
          <w:numId w:val="1"/>
        </w:numPr>
        <w:spacing w:after="0" w:line="240" w:lineRule="auto"/>
        <w:rPr>
          <w:rFonts w:cs="Arial"/>
        </w:rPr>
      </w:pPr>
      <w:r w:rsidRPr="00B16349">
        <w:rPr>
          <w:rFonts w:cs="Arial"/>
        </w:rPr>
        <w:t xml:space="preserve">10.8 per cent vacancy rate for social workers in adult services; </w:t>
      </w:r>
    </w:p>
    <w:p w14:paraId="713C60B7" w14:textId="77777777" w:rsidR="004F6D6D" w:rsidRPr="00B16349" w:rsidRDefault="004F6D6D" w:rsidP="00753A84">
      <w:pPr>
        <w:pStyle w:val="ListParagraph"/>
        <w:numPr>
          <w:ilvl w:val="0"/>
          <w:numId w:val="0"/>
        </w:numPr>
        <w:spacing w:after="0" w:line="240" w:lineRule="auto"/>
        <w:ind w:left="792"/>
        <w:rPr>
          <w:rFonts w:cs="Arial"/>
        </w:rPr>
      </w:pPr>
    </w:p>
    <w:p w14:paraId="3FCFEC81" w14:textId="77777777" w:rsidR="004F6D6D" w:rsidRPr="00B16349" w:rsidRDefault="004F6D6D" w:rsidP="00753A84">
      <w:pPr>
        <w:pStyle w:val="ListParagraph"/>
        <w:numPr>
          <w:ilvl w:val="1"/>
          <w:numId w:val="1"/>
        </w:numPr>
        <w:spacing w:after="0" w:line="240" w:lineRule="auto"/>
        <w:rPr>
          <w:rFonts w:cs="Arial"/>
        </w:rPr>
      </w:pPr>
      <w:r w:rsidRPr="00B16349">
        <w:rPr>
          <w:rFonts w:cs="Arial"/>
        </w:rPr>
        <w:t xml:space="preserve">21 per cent social workers over the age of 55; and </w:t>
      </w:r>
    </w:p>
    <w:p w14:paraId="6AF81AC5" w14:textId="77777777" w:rsidR="004F6D6D" w:rsidRPr="00B16349" w:rsidRDefault="004F6D6D" w:rsidP="00753A84">
      <w:pPr>
        <w:pStyle w:val="ListParagraph"/>
        <w:numPr>
          <w:ilvl w:val="0"/>
          <w:numId w:val="0"/>
        </w:numPr>
        <w:spacing w:after="0" w:line="240" w:lineRule="auto"/>
        <w:ind w:left="360"/>
        <w:rPr>
          <w:rFonts w:cs="Arial"/>
        </w:rPr>
      </w:pPr>
    </w:p>
    <w:p w14:paraId="4457EFA8" w14:textId="26B0E2C3" w:rsidR="004F6D6D" w:rsidRPr="00B16349" w:rsidRDefault="004F6D6D" w:rsidP="00753A84">
      <w:pPr>
        <w:pStyle w:val="ListParagraph"/>
        <w:numPr>
          <w:ilvl w:val="1"/>
          <w:numId w:val="1"/>
        </w:numPr>
        <w:spacing w:after="0" w:line="240" w:lineRule="auto"/>
        <w:rPr>
          <w:rFonts w:cs="Arial"/>
        </w:rPr>
      </w:pPr>
      <w:r w:rsidRPr="00B16349">
        <w:rPr>
          <w:rFonts w:cs="Arial"/>
        </w:rPr>
        <w:t>15.5 per cent turnover rate of social workers in adult services</w:t>
      </w:r>
    </w:p>
    <w:p w14:paraId="00FBA1B9" w14:textId="77777777" w:rsidR="004F6D6D" w:rsidRPr="00B16349" w:rsidRDefault="004F6D6D" w:rsidP="00753A84">
      <w:pPr>
        <w:pStyle w:val="ListParagraph"/>
        <w:numPr>
          <w:ilvl w:val="0"/>
          <w:numId w:val="0"/>
        </w:numPr>
        <w:spacing w:after="0" w:line="240" w:lineRule="auto"/>
        <w:rPr>
          <w:rFonts w:cs="Arial"/>
        </w:rPr>
      </w:pPr>
    </w:p>
    <w:p w14:paraId="51B8C7E2" w14:textId="77777777" w:rsidR="004F6D6D" w:rsidRPr="00B16349" w:rsidRDefault="004F6D6D" w:rsidP="00753A84">
      <w:pPr>
        <w:pStyle w:val="ListParagraph"/>
        <w:spacing w:after="0" w:line="240" w:lineRule="auto"/>
        <w:ind w:left="284"/>
        <w:rPr>
          <w:rFonts w:cs="Arial"/>
        </w:rPr>
      </w:pPr>
      <w:r w:rsidRPr="00B16349">
        <w:rPr>
          <w:rFonts w:cs="Arial"/>
        </w:rPr>
        <w:t xml:space="preserve">Wide variations apply across the sector in terms of recruitment and retention practices with some parts of the sector struggling to attract, retain or both.  There are high dropout rates within the first twelve months with high levels of churn and loss. There are also uncertainties around the full implications of the Brexit negotiations and a need to focus on the recruitment in the domestic labour market. In order to meet future workforce projections, particularly with the current high levels of employment within the economy, employers will need to develop and implement different ways of working to recruit and retain the workforce. </w:t>
      </w:r>
    </w:p>
    <w:p w14:paraId="1568618B" w14:textId="77777777" w:rsidR="004F6D6D" w:rsidRPr="00B16349" w:rsidRDefault="004F6D6D" w:rsidP="00753A84">
      <w:pPr>
        <w:pStyle w:val="ListParagraph"/>
        <w:numPr>
          <w:ilvl w:val="0"/>
          <w:numId w:val="0"/>
        </w:numPr>
        <w:spacing w:after="0" w:line="240" w:lineRule="auto"/>
        <w:ind w:left="284"/>
        <w:rPr>
          <w:rFonts w:cs="Arial"/>
        </w:rPr>
      </w:pPr>
    </w:p>
    <w:p w14:paraId="3C14743F" w14:textId="38D8FB26" w:rsidR="004F6D6D" w:rsidRPr="00B16349" w:rsidRDefault="004F6D6D" w:rsidP="00753A84">
      <w:pPr>
        <w:pStyle w:val="ListParagraph"/>
        <w:numPr>
          <w:ilvl w:val="0"/>
          <w:numId w:val="0"/>
        </w:numPr>
        <w:spacing w:after="0" w:line="240" w:lineRule="auto"/>
        <w:rPr>
          <w:rFonts w:cs="Arial"/>
        </w:rPr>
      </w:pPr>
      <w:r w:rsidRPr="00B16349">
        <w:rPr>
          <w:rFonts w:cs="Arial"/>
          <w:b/>
        </w:rPr>
        <w:t xml:space="preserve">Scoping a National Recruitment Campaign, linked to local delivery activities </w:t>
      </w:r>
    </w:p>
    <w:p w14:paraId="77BC70AC" w14:textId="77777777" w:rsidR="004F6D6D" w:rsidRPr="00B16349" w:rsidRDefault="004F6D6D" w:rsidP="00753A84">
      <w:pPr>
        <w:pStyle w:val="ListParagraph"/>
        <w:numPr>
          <w:ilvl w:val="0"/>
          <w:numId w:val="0"/>
        </w:numPr>
        <w:spacing w:after="0" w:line="240" w:lineRule="auto"/>
        <w:rPr>
          <w:rFonts w:cs="Arial"/>
        </w:rPr>
      </w:pPr>
    </w:p>
    <w:p w14:paraId="65EA1D18" w14:textId="790F893E" w:rsidR="004F6D6D" w:rsidRPr="00B16349" w:rsidRDefault="004F6D6D" w:rsidP="00753A84">
      <w:pPr>
        <w:pStyle w:val="ListParagraph"/>
        <w:spacing w:after="0" w:line="240" w:lineRule="auto"/>
        <w:ind w:left="284" w:hanging="284"/>
        <w:rPr>
          <w:rFonts w:cs="Arial"/>
        </w:rPr>
      </w:pPr>
      <w:r w:rsidRPr="00B16349">
        <w:rPr>
          <w:rFonts w:cs="Arial"/>
        </w:rPr>
        <w:t xml:space="preserve">The need for a national recruitment campaign to raise the profile, image and                     professionalism of the sector is a re-occurring and </w:t>
      </w:r>
      <w:r w:rsidR="00BF10F2">
        <w:rPr>
          <w:rFonts w:cs="Arial"/>
        </w:rPr>
        <w:t xml:space="preserve">enduring theme particularly at </w:t>
      </w:r>
      <w:r w:rsidRPr="00B16349">
        <w:rPr>
          <w:rFonts w:cs="Arial"/>
        </w:rPr>
        <w:t xml:space="preserve">a time when the sector is advised to focus on the recruitment of its domestic workforce. Skills for Care has been asked by the Department of Health and Social Care to work with key stakeholders to undertake a scoping exercise to determine the strength of this interest, the scope of a national campaign, delivered locally, the infrastructure needed, ambitions and anticipated targets, costs and delivery profile.  </w:t>
      </w:r>
    </w:p>
    <w:p w14:paraId="453C3AA6" w14:textId="77777777" w:rsidR="004F6D6D" w:rsidRPr="00B16349" w:rsidRDefault="004F6D6D" w:rsidP="00753A84">
      <w:pPr>
        <w:pStyle w:val="ListParagraph"/>
        <w:numPr>
          <w:ilvl w:val="0"/>
          <w:numId w:val="0"/>
        </w:numPr>
        <w:spacing w:after="0" w:line="240" w:lineRule="auto"/>
        <w:ind w:left="284"/>
        <w:rPr>
          <w:rFonts w:cs="Arial"/>
        </w:rPr>
      </w:pPr>
    </w:p>
    <w:p w14:paraId="39E716B8" w14:textId="77777777" w:rsidR="004F6D6D" w:rsidRPr="00B16349" w:rsidRDefault="004F6D6D" w:rsidP="00753A84">
      <w:pPr>
        <w:pStyle w:val="ListParagraph"/>
        <w:spacing w:after="0" w:line="240" w:lineRule="auto"/>
        <w:ind w:left="284" w:hanging="284"/>
        <w:rPr>
          <w:rFonts w:cs="Arial"/>
        </w:rPr>
      </w:pPr>
      <w:r w:rsidRPr="00B16349">
        <w:rPr>
          <w:rFonts w:cs="Arial"/>
        </w:rPr>
        <w:t>The initial aims of the recruitment campaign would be to:</w:t>
      </w:r>
    </w:p>
    <w:p w14:paraId="75AC004F" w14:textId="77777777" w:rsidR="004F6D6D" w:rsidRPr="00B16349" w:rsidRDefault="004F6D6D" w:rsidP="00753A84">
      <w:pPr>
        <w:pStyle w:val="ListParagraph"/>
        <w:numPr>
          <w:ilvl w:val="0"/>
          <w:numId w:val="0"/>
        </w:numPr>
        <w:spacing w:after="0" w:line="240" w:lineRule="auto"/>
        <w:ind w:left="284"/>
        <w:rPr>
          <w:rFonts w:cs="Arial"/>
        </w:rPr>
      </w:pPr>
    </w:p>
    <w:p w14:paraId="47C10B7B" w14:textId="74D41CD6" w:rsidR="004F6D6D" w:rsidRPr="00B16349" w:rsidRDefault="004F6D6D" w:rsidP="00753A84">
      <w:pPr>
        <w:pStyle w:val="ListParagraph"/>
        <w:numPr>
          <w:ilvl w:val="1"/>
          <w:numId w:val="1"/>
        </w:numPr>
        <w:spacing w:after="0" w:line="240" w:lineRule="auto"/>
        <w:rPr>
          <w:rFonts w:cs="Arial"/>
        </w:rPr>
      </w:pPr>
      <w:r w:rsidRPr="00B16349">
        <w:rPr>
          <w:rFonts w:cs="Arial"/>
          <w:b/>
        </w:rPr>
        <w:t>Inspire people</w:t>
      </w:r>
      <w:r w:rsidRPr="00B16349">
        <w:rPr>
          <w:rFonts w:cs="Arial"/>
        </w:rPr>
        <w:t xml:space="preserve"> with the right values, behaviours and attitudes to take the first steps towards a career in adult social care, including applying for a job, apprenticeship, college or university course, work experience, work placement, sector-based work academy or other pre-employment support.</w:t>
      </w:r>
    </w:p>
    <w:p w14:paraId="2BCA66C0" w14:textId="77777777" w:rsidR="004F6D6D" w:rsidRPr="00B16349" w:rsidRDefault="004F6D6D" w:rsidP="00753A84">
      <w:pPr>
        <w:pStyle w:val="ListParagraph"/>
        <w:numPr>
          <w:ilvl w:val="0"/>
          <w:numId w:val="0"/>
        </w:numPr>
        <w:spacing w:after="0" w:line="240" w:lineRule="auto"/>
        <w:ind w:left="792"/>
        <w:rPr>
          <w:rFonts w:cs="Arial"/>
        </w:rPr>
      </w:pPr>
    </w:p>
    <w:p w14:paraId="010A6B20" w14:textId="5F528101" w:rsidR="004F6D6D" w:rsidRPr="00B16349" w:rsidRDefault="004F6D6D" w:rsidP="00753A84">
      <w:pPr>
        <w:pStyle w:val="ListParagraph"/>
        <w:numPr>
          <w:ilvl w:val="1"/>
          <w:numId w:val="1"/>
        </w:numPr>
        <w:spacing w:after="0" w:line="240" w:lineRule="auto"/>
        <w:rPr>
          <w:rFonts w:cs="Arial"/>
        </w:rPr>
      </w:pPr>
      <w:r w:rsidRPr="00B16349">
        <w:rPr>
          <w:rFonts w:cs="Arial"/>
          <w:b/>
        </w:rPr>
        <w:t>Raise awareness and improve public perceptions</w:t>
      </w:r>
      <w:r w:rsidRPr="00B16349">
        <w:rPr>
          <w:rFonts w:cs="Arial"/>
        </w:rPr>
        <w:t xml:space="preserve"> of the adult social care sector particularly those at the start of their career, job seekers or those considering a career change, including highlighting the career progression opportunities, and the different roles and types of employers, settings and people who use care and support services.</w:t>
      </w:r>
    </w:p>
    <w:p w14:paraId="5E59554D" w14:textId="77777777" w:rsidR="004F6D6D" w:rsidRPr="00B16349" w:rsidRDefault="004F6D6D" w:rsidP="00753A84">
      <w:pPr>
        <w:pStyle w:val="ListParagraph"/>
        <w:numPr>
          <w:ilvl w:val="0"/>
          <w:numId w:val="0"/>
        </w:numPr>
        <w:spacing w:after="0" w:line="240" w:lineRule="auto"/>
        <w:ind w:left="360"/>
        <w:rPr>
          <w:rFonts w:cs="Arial"/>
          <w:b/>
        </w:rPr>
      </w:pPr>
    </w:p>
    <w:p w14:paraId="19284FAC" w14:textId="61864F60" w:rsidR="004F6D6D" w:rsidRPr="00B16349" w:rsidRDefault="004F6D6D" w:rsidP="00753A84">
      <w:pPr>
        <w:pStyle w:val="ListParagraph"/>
        <w:numPr>
          <w:ilvl w:val="1"/>
          <w:numId w:val="1"/>
        </w:numPr>
        <w:spacing w:after="0" w:line="240" w:lineRule="auto"/>
        <w:rPr>
          <w:rFonts w:cs="Arial"/>
        </w:rPr>
      </w:pPr>
      <w:r w:rsidRPr="00B16349">
        <w:rPr>
          <w:rFonts w:cs="Arial"/>
          <w:b/>
        </w:rPr>
        <w:t>Help people understand</w:t>
      </w:r>
      <w:r w:rsidRPr="00B16349">
        <w:rPr>
          <w:rFonts w:cs="Arial"/>
        </w:rPr>
        <w:t xml:space="preserve"> whether a job in adult social care would be right for them</w:t>
      </w:r>
    </w:p>
    <w:p w14:paraId="3A852671" w14:textId="77777777" w:rsidR="004F6D6D" w:rsidRPr="00B16349" w:rsidRDefault="004F6D6D" w:rsidP="00753A84">
      <w:pPr>
        <w:pStyle w:val="NoSpacing"/>
        <w:rPr>
          <w:rFonts w:ascii="Arial" w:hAnsi="Arial" w:cs="Arial"/>
        </w:rPr>
      </w:pPr>
    </w:p>
    <w:p w14:paraId="2120964B" w14:textId="2A9F5272" w:rsidR="004F6D6D" w:rsidRPr="00B16349" w:rsidRDefault="004F6D6D" w:rsidP="00753A84">
      <w:pPr>
        <w:pStyle w:val="ListParagraph"/>
        <w:spacing w:after="0" w:line="240" w:lineRule="auto"/>
        <w:rPr>
          <w:rFonts w:cs="Arial"/>
        </w:rPr>
      </w:pPr>
      <w:r w:rsidRPr="00B16349">
        <w:rPr>
          <w:rFonts w:cs="Arial"/>
        </w:rPr>
        <w:t xml:space="preserve">In the medium-term, it’s expected this activity will provide an </w:t>
      </w:r>
      <w:r w:rsidRPr="00B16349">
        <w:rPr>
          <w:rFonts w:cs="Arial"/>
          <w:b/>
        </w:rPr>
        <w:t>increased stream of appropriate applications</w:t>
      </w:r>
      <w:r w:rsidRPr="00B16349">
        <w:rPr>
          <w:rFonts w:cs="Arial"/>
        </w:rPr>
        <w:t xml:space="preserve"> to employers and education/ training providers; and in the long-term </w:t>
      </w:r>
      <w:r w:rsidRPr="00B16349">
        <w:rPr>
          <w:rFonts w:cs="Arial"/>
          <w:b/>
        </w:rPr>
        <w:t>reduce vacancy, and potentially also turnover, rates</w:t>
      </w:r>
      <w:r w:rsidRPr="00B16349">
        <w:rPr>
          <w:rFonts w:cs="Arial"/>
        </w:rPr>
        <w:t xml:space="preserve">. </w:t>
      </w:r>
    </w:p>
    <w:p w14:paraId="6A49A84D" w14:textId="77777777" w:rsidR="004F6D6D" w:rsidRPr="00B16349" w:rsidRDefault="004F6D6D" w:rsidP="00753A84">
      <w:pPr>
        <w:pStyle w:val="ListParagraph"/>
        <w:numPr>
          <w:ilvl w:val="0"/>
          <w:numId w:val="0"/>
        </w:numPr>
        <w:spacing w:after="0" w:line="240" w:lineRule="auto"/>
        <w:rPr>
          <w:rFonts w:cs="Arial"/>
          <w:b/>
        </w:rPr>
      </w:pPr>
    </w:p>
    <w:p w14:paraId="7DBA0AC3" w14:textId="77777777" w:rsidR="004F6D6D" w:rsidRPr="00B16349" w:rsidRDefault="004F6D6D" w:rsidP="00753A84">
      <w:pPr>
        <w:pStyle w:val="ListParagraph"/>
        <w:numPr>
          <w:ilvl w:val="0"/>
          <w:numId w:val="0"/>
        </w:numPr>
        <w:spacing w:after="0" w:line="240" w:lineRule="auto"/>
        <w:rPr>
          <w:rFonts w:cs="Arial"/>
        </w:rPr>
      </w:pPr>
      <w:r w:rsidRPr="00B16349">
        <w:rPr>
          <w:rFonts w:cs="Arial"/>
          <w:b/>
        </w:rPr>
        <w:lastRenderedPageBreak/>
        <w:t xml:space="preserve">Scoping study </w:t>
      </w:r>
      <w:r w:rsidRPr="00B16349">
        <w:rPr>
          <w:rFonts w:cs="Arial"/>
          <w:b/>
        </w:rPr>
        <w:br/>
      </w:r>
    </w:p>
    <w:p w14:paraId="093103DD" w14:textId="77777777" w:rsidR="004F6D6D" w:rsidRPr="00B16349" w:rsidRDefault="004F6D6D" w:rsidP="00753A84">
      <w:pPr>
        <w:pStyle w:val="ListParagraph"/>
        <w:spacing w:after="0" w:line="240" w:lineRule="auto"/>
        <w:rPr>
          <w:rFonts w:cs="Arial"/>
          <w:b/>
        </w:rPr>
      </w:pPr>
      <w:r w:rsidRPr="00B16349">
        <w:rPr>
          <w:rFonts w:cs="Arial"/>
        </w:rPr>
        <w:t>As the cost of a national recruitment campaign is expected to be considerable, Skills for Care has carried a multi-faceted scoping study with the aim of:</w:t>
      </w:r>
    </w:p>
    <w:p w14:paraId="6DA0DA53" w14:textId="77777777" w:rsidR="004F6D6D" w:rsidRPr="00B16349" w:rsidRDefault="004F6D6D" w:rsidP="00753A84">
      <w:pPr>
        <w:pStyle w:val="ListParagraph"/>
        <w:numPr>
          <w:ilvl w:val="0"/>
          <w:numId w:val="0"/>
        </w:numPr>
        <w:spacing w:after="0" w:line="240" w:lineRule="auto"/>
        <w:ind w:left="360"/>
        <w:rPr>
          <w:rFonts w:cs="Arial"/>
          <w:b/>
        </w:rPr>
      </w:pPr>
    </w:p>
    <w:p w14:paraId="7C358B40" w14:textId="2C49CFDC" w:rsidR="004F6D6D" w:rsidRPr="00B16349" w:rsidRDefault="004F6D6D" w:rsidP="00753A84">
      <w:pPr>
        <w:pStyle w:val="ListParagraph"/>
        <w:numPr>
          <w:ilvl w:val="1"/>
          <w:numId w:val="1"/>
        </w:numPr>
        <w:spacing w:after="0" w:line="240" w:lineRule="auto"/>
        <w:rPr>
          <w:rFonts w:cs="Arial"/>
          <w:b/>
        </w:rPr>
      </w:pPr>
      <w:r w:rsidRPr="00B16349">
        <w:rPr>
          <w:rFonts w:cs="Arial"/>
        </w:rPr>
        <w:t>gauging support and demand for a national recruitment campaign from employers and other key stakeholders in the sector, including the LGA;</w:t>
      </w:r>
    </w:p>
    <w:p w14:paraId="087C86BE" w14:textId="77777777" w:rsidR="004F6D6D" w:rsidRPr="00B16349" w:rsidRDefault="004F6D6D" w:rsidP="00753A84">
      <w:pPr>
        <w:pStyle w:val="ListParagraph"/>
        <w:numPr>
          <w:ilvl w:val="0"/>
          <w:numId w:val="0"/>
        </w:numPr>
        <w:spacing w:after="0" w:line="240" w:lineRule="auto"/>
        <w:ind w:left="792"/>
        <w:rPr>
          <w:rFonts w:cs="Arial"/>
          <w:b/>
        </w:rPr>
      </w:pPr>
    </w:p>
    <w:p w14:paraId="6903C876" w14:textId="7C92DEE5" w:rsidR="004F6D6D" w:rsidRPr="00B16349" w:rsidRDefault="004F6D6D" w:rsidP="00753A84">
      <w:pPr>
        <w:pStyle w:val="ListParagraph"/>
        <w:numPr>
          <w:ilvl w:val="1"/>
          <w:numId w:val="1"/>
        </w:numPr>
        <w:spacing w:after="0" w:line="240" w:lineRule="auto"/>
        <w:rPr>
          <w:rFonts w:cs="Arial"/>
          <w:b/>
        </w:rPr>
      </w:pPr>
      <w:r w:rsidRPr="00B16349">
        <w:rPr>
          <w:rFonts w:cs="Arial"/>
        </w:rPr>
        <w:t>describing what a successful recruitment campaign might look like, its characteristics and key success factors;</w:t>
      </w:r>
    </w:p>
    <w:p w14:paraId="26B8048A" w14:textId="77777777" w:rsidR="004F6D6D" w:rsidRPr="00B16349" w:rsidRDefault="004F6D6D" w:rsidP="00753A84">
      <w:pPr>
        <w:pStyle w:val="ListParagraph"/>
        <w:numPr>
          <w:ilvl w:val="0"/>
          <w:numId w:val="0"/>
        </w:numPr>
        <w:spacing w:after="0" w:line="240" w:lineRule="auto"/>
        <w:ind w:left="360"/>
        <w:rPr>
          <w:rFonts w:cs="Arial"/>
          <w:b/>
        </w:rPr>
      </w:pPr>
    </w:p>
    <w:p w14:paraId="2228C1BA" w14:textId="23ED6538" w:rsidR="004F6D6D" w:rsidRPr="00B16349" w:rsidRDefault="004F6D6D" w:rsidP="00753A84">
      <w:pPr>
        <w:pStyle w:val="ListParagraph"/>
        <w:numPr>
          <w:ilvl w:val="1"/>
          <w:numId w:val="1"/>
        </w:numPr>
        <w:spacing w:after="0" w:line="240" w:lineRule="auto"/>
        <w:rPr>
          <w:rFonts w:cs="Arial"/>
          <w:b/>
        </w:rPr>
      </w:pPr>
      <w:r w:rsidRPr="00B16349">
        <w:rPr>
          <w:rFonts w:cs="Arial"/>
        </w:rPr>
        <w:t>understanding what a ‘national recruitment campaign – delivered locally’ might mean, how this might work in practice, and the likely challenges and key success factors;</w:t>
      </w:r>
    </w:p>
    <w:p w14:paraId="6F156C6C" w14:textId="77777777" w:rsidR="004F6D6D" w:rsidRPr="00B16349" w:rsidRDefault="004F6D6D" w:rsidP="00753A84">
      <w:pPr>
        <w:pStyle w:val="ListParagraph"/>
        <w:numPr>
          <w:ilvl w:val="0"/>
          <w:numId w:val="0"/>
        </w:numPr>
        <w:spacing w:after="0" w:line="240" w:lineRule="auto"/>
        <w:ind w:left="360"/>
        <w:rPr>
          <w:rFonts w:cs="Arial"/>
          <w:b/>
        </w:rPr>
      </w:pPr>
    </w:p>
    <w:p w14:paraId="447811C9" w14:textId="1F602C0B" w:rsidR="004F6D6D" w:rsidRPr="00B16349" w:rsidRDefault="004F6D6D" w:rsidP="00753A84">
      <w:pPr>
        <w:pStyle w:val="ListParagraph"/>
        <w:numPr>
          <w:ilvl w:val="1"/>
          <w:numId w:val="1"/>
        </w:numPr>
        <w:spacing w:after="0" w:line="240" w:lineRule="auto"/>
        <w:rPr>
          <w:rFonts w:cs="Arial"/>
          <w:b/>
        </w:rPr>
      </w:pPr>
      <w:r w:rsidRPr="00B16349">
        <w:rPr>
          <w:rFonts w:cs="Arial"/>
        </w:rPr>
        <w:t xml:space="preserve">learning and applying lessons from successful and unsuccessful recruitment campaigns run in other sectors or at other times; </w:t>
      </w:r>
    </w:p>
    <w:p w14:paraId="799D3752" w14:textId="77777777" w:rsidR="004F6D6D" w:rsidRPr="00B16349" w:rsidRDefault="004F6D6D" w:rsidP="00753A84">
      <w:pPr>
        <w:pStyle w:val="ListParagraph"/>
        <w:numPr>
          <w:ilvl w:val="0"/>
          <w:numId w:val="0"/>
        </w:numPr>
        <w:spacing w:after="0" w:line="240" w:lineRule="auto"/>
        <w:ind w:left="360"/>
        <w:rPr>
          <w:rFonts w:cs="Arial"/>
          <w:b/>
        </w:rPr>
      </w:pPr>
    </w:p>
    <w:p w14:paraId="343D0476" w14:textId="56353903" w:rsidR="004F6D6D" w:rsidRPr="00B16349" w:rsidRDefault="004F6D6D" w:rsidP="00753A84">
      <w:pPr>
        <w:pStyle w:val="ListParagraph"/>
        <w:numPr>
          <w:ilvl w:val="1"/>
          <w:numId w:val="1"/>
        </w:numPr>
        <w:spacing w:after="0" w:line="240" w:lineRule="auto"/>
        <w:rPr>
          <w:rFonts w:cs="Arial"/>
          <w:b/>
        </w:rPr>
      </w:pPr>
      <w:r w:rsidRPr="00B16349">
        <w:rPr>
          <w:rFonts w:cs="Arial"/>
        </w:rPr>
        <w:t>exploring the scope and parameters of the recruitment campaign - its aims and objectives, output targets, intended outcomes and impacts, stakeholders, audiences, segmentation, content, channels, methods, messages and delivery model (including procurement); and</w:t>
      </w:r>
    </w:p>
    <w:p w14:paraId="73FF65C6" w14:textId="77777777" w:rsidR="00B16349" w:rsidRPr="00B16349" w:rsidRDefault="00B16349" w:rsidP="00753A84">
      <w:pPr>
        <w:pStyle w:val="ListParagraph"/>
        <w:numPr>
          <w:ilvl w:val="0"/>
          <w:numId w:val="0"/>
        </w:numPr>
        <w:spacing w:after="0" w:line="240" w:lineRule="auto"/>
        <w:ind w:left="792"/>
        <w:rPr>
          <w:rFonts w:cs="Arial"/>
          <w:b/>
        </w:rPr>
      </w:pPr>
    </w:p>
    <w:p w14:paraId="69FD567C" w14:textId="2D214211" w:rsidR="004F6D6D" w:rsidRPr="00B16349" w:rsidRDefault="004F6D6D" w:rsidP="00753A84">
      <w:pPr>
        <w:pStyle w:val="ListParagraph"/>
        <w:numPr>
          <w:ilvl w:val="1"/>
          <w:numId w:val="1"/>
        </w:numPr>
        <w:spacing w:after="0" w:line="240" w:lineRule="auto"/>
        <w:rPr>
          <w:rFonts w:cs="Arial"/>
          <w:b/>
        </w:rPr>
      </w:pPr>
      <w:r w:rsidRPr="00B16349">
        <w:rPr>
          <w:rFonts w:cs="Arial"/>
        </w:rPr>
        <w:t>estimating the cost of the preferred model and exploring options for funding and sustainability (including employer contributions).</w:t>
      </w:r>
    </w:p>
    <w:p w14:paraId="6FF059B8" w14:textId="77777777" w:rsidR="004F6D6D" w:rsidRPr="00B16349" w:rsidRDefault="004F6D6D" w:rsidP="00753A84">
      <w:pPr>
        <w:pStyle w:val="ListParagraph"/>
        <w:numPr>
          <w:ilvl w:val="0"/>
          <w:numId w:val="0"/>
        </w:numPr>
        <w:spacing w:after="0" w:line="240" w:lineRule="auto"/>
        <w:ind w:left="360"/>
        <w:rPr>
          <w:rFonts w:cs="Arial"/>
          <w:b/>
        </w:rPr>
      </w:pPr>
    </w:p>
    <w:p w14:paraId="5916EAFE" w14:textId="77777777" w:rsidR="004F6D6D" w:rsidRPr="00B16349" w:rsidRDefault="004F6D6D" w:rsidP="00753A84">
      <w:pPr>
        <w:pStyle w:val="ListParagraph"/>
        <w:spacing w:after="0" w:line="240" w:lineRule="auto"/>
        <w:ind w:left="426" w:hanging="426"/>
        <w:rPr>
          <w:rFonts w:cs="Arial"/>
        </w:rPr>
      </w:pPr>
      <w:r w:rsidRPr="00B16349">
        <w:rPr>
          <w:rFonts w:cs="Arial"/>
        </w:rPr>
        <w:t>Skills for Care is currently analysing the consultation responses which has been overwhelming and will produce a written report for the Department of Health and Social Care in March 2018 and with their agreement provide a summary of the report and further and information as applicable.</w:t>
      </w:r>
    </w:p>
    <w:p w14:paraId="7F9E7F9C" w14:textId="77777777" w:rsidR="004F6D6D" w:rsidRPr="00B16349" w:rsidRDefault="004F6D6D" w:rsidP="00753A84">
      <w:pPr>
        <w:pStyle w:val="ListParagraph"/>
        <w:numPr>
          <w:ilvl w:val="0"/>
          <w:numId w:val="0"/>
        </w:numPr>
        <w:spacing w:after="0" w:line="240" w:lineRule="auto"/>
        <w:ind w:left="426"/>
        <w:rPr>
          <w:rFonts w:cs="Arial"/>
        </w:rPr>
      </w:pPr>
    </w:p>
    <w:p w14:paraId="4F164EB1" w14:textId="3DCEEF2B" w:rsidR="004F6D6D" w:rsidRPr="00753A84" w:rsidRDefault="004F6D6D" w:rsidP="00753A84">
      <w:pPr>
        <w:pStyle w:val="ListParagraph"/>
        <w:spacing w:after="0" w:line="240" w:lineRule="auto"/>
        <w:ind w:left="426" w:hanging="426"/>
        <w:rPr>
          <w:rFonts w:cs="Arial"/>
        </w:rPr>
      </w:pPr>
      <w:r w:rsidRPr="00B16349">
        <w:rPr>
          <w:rFonts w:cs="Arial"/>
          <w:shd w:val="clear" w:color="auto" w:fill="FFFFFF"/>
        </w:rPr>
        <w:t>The LGA are working alongside Skills for Care and DH on the Recruitment and Retention Working group, which also includes BASW, Think Ahead and other senior professionals. As part of this work, a podcast (sponsored by LGA) is to be launched during Social work week in March 2018 in order to begin raising awareness of the social care profession and its many roles and opportunities.</w:t>
      </w:r>
    </w:p>
    <w:p w14:paraId="173B0245" w14:textId="77777777" w:rsidR="00753A84" w:rsidRDefault="00753A84" w:rsidP="00753A84">
      <w:pPr>
        <w:spacing w:after="0" w:line="240" w:lineRule="auto"/>
        <w:rPr>
          <w:rStyle w:val="Style6"/>
          <w:rFonts w:cs="Arial"/>
        </w:rPr>
      </w:pPr>
    </w:p>
    <w:p w14:paraId="5837A1BB" w14:textId="004C989C" w:rsidR="009B6F95" w:rsidRDefault="009B6F95" w:rsidP="00753A84">
      <w:pPr>
        <w:spacing w:after="0" w:line="240" w:lineRule="auto"/>
        <w:rPr>
          <w:rStyle w:val="Style6"/>
          <w:rFonts w:cs="Arial"/>
        </w:rPr>
      </w:pPr>
      <w:r w:rsidRPr="0088473A">
        <w:rPr>
          <w:rStyle w:val="Style6"/>
          <w:rFonts w:cs="Arial"/>
        </w:rPr>
        <w:t>Implications for Wales</w:t>
      </w:r>
    </w:p>
    <w:p w14:paraId="2F34DD8E" w14:textId="77777777" w:rsidR="00753A84" w:rsidRPr="0088473A" w:rsidRDefault="00753A84" w:rsidP="00753A84">
      <w:pPr>
        <w:spacing w:after="0" w:line="240" w:lineRule="auto"/>
        <w:rPr>
          <w:rFonts w:cs="Arial"/>
        </w:rPr>
      </w:pPr>
    </w:p>
    <w:p w14:paraId="74D5C104" w14:textId="39F7702E" w:rsidR="009E3F77" w:rsidRDefault="0088473A" w:rsidP="00753A84">
      <w:pPr>
        <w:pStyle w:val="ListParagraph"/>
        <w:spacing w:after="0" w:line="240" w:lineRule="auto"/>
        <w:rPr>
          <w:rStyle w:val="ReportTemplate"/>
          <w:rFonts w:cs="Arial"/>
        </w:rPr>
      </w:pPr>
      <w:r>
        <w:rPr>
          <w:rStyle w:val="ReportTemplate"/>
          <w:rFonts w:cs="Arial"/>
        </w:rPr>
        <w:t xml:space="preserve">Policy and programmes on adult social care are devolved matters and separate arrangements will be made by Welsh organisations as appropriate.  </w:t>
      </w:r>
    </w:p>
    <w:p w14:paraId="6D68CAF1" w14:textId="77777777" w:rsidR="00753A84" w:rsidRPr="0088473A" w:rsidRDefault="00753A84" w:rsidP="00753A84">
      <w:pPr>
        <w:pStyle w:val="ListParagraph"/>
        <w:numPr>
          <w:ilvl w:val="0"/>
          <w:numId w:val="0"/>
        </w:numPr>
        <w:spacing w:after="0" w:line="240" w:lineRule="auto"/>
        <w:ind w:left="360"/>
        <w:rPr>
          <w:rStyle w:val="ReportTemplate"/>
          <w:rFonts w:cs="Arial"/>
        </w:rPr>
      </w:pPr>
    </w:p>
    <w:p w14:paraId="51198CC2" w14:textId="22224197" w:rsidR="00575496" w:rsidRDefault="009B6F95" w:rsidP="00753A84">
      <w:pPr>
        <w:spacing w:after="0" w:line="240" w:lineRule="auto"/>
        <w:rPr>
          <w:rStyle w:val="Style6"/>
          <w:rFonts w:cs="Arial"/>
        </w:rPr>
      </w:pPr>
      <w:r w:rsidRPr="0088473A">
        <w:rPr>
          <w:rStyle w:val="Style6"/>
          <w:rFonts w:cs="Arial"/>
        </w:rPr>
        <w:t>Financial Implications</w:t>
      </w:r>
    </w:p>
    <w:p w14:paraId="1A244C75" w14:textId="77777777" w:rsidR="00753A84" w:rsidRDefault="00753A84" w:rsidP="00753A84">
      <w:pPr>
        <w:spacing w:after="0" w:line="240" w:lineRule="auto"/>
        <w:rPr>
          <w:rStyle w:val="Style6"/>
          <w:rFonts w:cs="Arial"/>
        </w:rPr>
      </w:pPr>
    </w:p>
    <w:p w14:paraId="012802F4" w14:textId="77777777" w:rsidR="00753A84" w:rsidRDefault="00575496" w:rsidP="00753A84">
      <w:pPr>
        <w:pStyle w:val="ListParagraph"/>
        <w:spacing w:after="0" w:line="240" w:lineRule="auto"/>
        <w:rPr>
          <w:rStyle w:val="ReportTemplate"/>
          <w:rFonts w:cs="Arial"/>
        </w:rPr>
      </w:pPr>
      <w:r>
        <w:rPr>
          <w:rStyle w:val="ReportTemplate"/>
          <w:rFonts w:cs="Arial"/>
        </w:rPr>
        <w:t>There are no known financial implications.</w:t>
      </w:r>
    </w:p>
    <w:p w14:paraId="5837A1C2" w14:textId="61CD7584" w:rsidR="009B6F95" w:rsidRPr="0088473A" w:rsidRDefault="009B6F95" w:rsidP="00753A84">
      <w:pPr>
        <w:pStyle w:val="ListParagraph"/>
        <w:numPr>
          <w:ilvl w:val="0"/>
          <w:numId w:val="0"/>
        </w:numPr>
        <w:spacing w:after="0" w:line="240" w:lineRule="auto"/>
        <w:ind w:left="360"/>
        <w:rPr>
          <w:rStyle w:val="ReportTemplate"/>
          <w:rFonts w:cs="Arial"/>
        </w:rPr>
      </w:pPr>
    </w:p>
    <w:p w14:paraId="5837A1C5" w14:textId="0ACE2D09" w:rsidR="009B6F95" w:rsidRDefault="009B6F95" w:rsidP="00753A84">
      <w:pPr>
        <w:spacing w:after="0" w:line="240" w:lineRule="auto"/>
        <w:rPr>
          <w:rStyle w:val="Style6"/>
          <w:rFonts w:cs="Arial"/>
        </w:rPr>
      </w:pPr>
      <w:r w:rsidRPr="00575496">
        <w:rPr>
          <w:rStyle w:val="Style6"/>
          <w:rFonts w:cs="Arial"/>
        </w:rPr>
        <w:t>Next steps</w:t>
      </w:r>
    </w:p>
    <w:p w14:paraId="22A275BF" w14:textId="77777777" w:rsidR="00753A84" w:rsidRDefault="00753A84" w:rsidP="00753A84">
      <w:pPr>
        <w:spacing w:after="0" w:line="240" w:lineRule="auto"/>
        <w:rPr>
          <w:rStyle w:val="Style6"/>
          <w:rFonts w:cs="Arial"/>
        </w:rPr>
      </w:pPr>
    </w:p>
    <w:p w14:paraId="5837A1C8" w14:textId="1711F566" w:rsidR="009B6F95" w:rsidRPr="00C176A7" w:rsidRDefault="00575496" w:rsidP="00C176A7">
      <w:pPr>
        <w:pStyle w:val="ListParagraph"/>
        <w:spacing w:after="0" w:line="240" w:lineRule="auto"/>
        <w:rPr>
          <w:rFonts w:cs="Arial"/>
        </w:rPr>
      </w:pPr>
      <w:r w:rsidRPr="00C176A7">
        <w:rPr>
          <w:rStyle w:val="ReportTemplate"/>
          <w:rFonts w:cs="Arial"/>
        </w:rPr>
        <w:t xml:space="preserve">The Skills for Care report on their consultation is awaited and LGA actions will be determined when the outcomes are known.  </w:t>
      </w:r>
    </w:p>
    <w:sectPr w:rsidR="009B6F95" w:rsidRPr="00C176A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753A84" w:rsidRPr="00C803F3" w:rsidRDefault="00753A84" w:rsidP="00C803F3">
      <w:r>
        <w:separator/>
      </w:r>
    </w:p>
  </w:endnote>
  <w:endnote w:type="continuationSeparator" w:id="0">
    <w:p w14:paraId="5837A1CE" w14:textId="77777777" w:rsidR="00753A84" w:rsidRPr="00C803F3" w:rsidRDefault="00753A8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19B5E" w14:textId="77777777" w:rsidR="002B37F3" w:rsidRDefault="002B3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D47CA" w14:textId="77777777" w:rsidR="002B37F3" w:rsidRDefault="002B37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85B8" w14:textId="77777777" w:rsidR="002B37F3" w:rsidRDefault="002B3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753A84" w:rsidRPr="00C803F3" w:rsidRDefault="00753A84" w:rsidP="00C803F3">
      <w:r>
        <w:separator/>
      </w:r>
    </w:p>
  </w:footnote>
  <w:footnote w:type="continuationSeparator" w:id="0">
    <w:p w14:paraId="5837A1CC" w14:textId="77777777" w:rsidR="00753A84" w:rsidRPr="00C803F3" w:rsidRDefault="00753A84"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21F9" w14:textId="77777777" w:rsidR="002B37F3" w:rsidRDefault="002B37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753A84" w:rsidRDefault="00753A8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53A84" w:rsidRPr="00C25CA7" w14:paraId="5837A1D2" w14:textId="77777777" w:rsidTr="000F69FB">
      <w:trPr>
        <w:trHeight w:val="416"/>
      </w:trPr>
      <w:tc>
        <w:tcPr>
          <w:tcW w:w="5812" w:type="dxa"/>
          <w:vMerge w:val="restart"/>
        </w:tcPr>
        <w:p w14:paraId="5837A1D0" w14:textId="77777777" w:rsidR="00753A84" w:rsidRPr="00C803F3" w:rsidRDefault="00753A84"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3B6F1256" w:rsidR="00753A84" w:rsidRPr="00C803F3" w:rsidRDefault="00753A84" w:rsidP="00CE09A6">
              <w:r w:rsidRPr="002B37F3">
                <w:rPr>
                  <w:b/>
                </w:rPr>
                <w:t>Resources Board</w:t>
              </w:r>
              <w:r>
                <w:t xml:space="preserve"> </w:t>
              </w:r>
            </w:p>
          </w:tc>
        </w:sdtContent>
      </w:sdt>
    </w:tr>
    <w:tr w:rsidR="00753A84" w14:paraId="5837A1D5" w14:textId="77777777" w:rsidTr="000F69FB">
      <w:trPr>
        <w:trHeight w:val="406"/>
      </w:trPr>
      <w:tc>
        <w:tcPr>
          <w:tcW w:w="5812" w:type="dxa"/>
          <w:vMerge/>
        </w:tcPr>
        <w:p w14:paraId="5837A1D3" w14:textId="77777777" w:rsidR="00753A84" w:rsidRPr="00A627DD" w:rsidRDefault="00753A84" w:rsidP="00C803F3"/>
      </w:tc>
      <w:tc>
        <w:tcPr>
          <w:tcW w:w="4106" w:type="dxa"/>
        </w:tcPr>
        <w:p w14:paraId="5837A1D4" w14:textId="13FB54E7" w:rsidR="00753A84" w:rsidRPr="00C803F3" w:rsidRDefault="00CE09A6" w:rsidP="00CE09A6">
          <w:r>
            <w:t>5 April 2018</w:t>
          </w:r>
        </w:p>
      </w:tc>
    </w:tr>
    <w:tr w:rsidR="00753A84" w:rsidRPr="00C25CA7" w14:paraId="5837A1D8" w14:textId="77777777" w:rsidTr="000F69FB">
      <w:trPr>
        <w:trHeight w:val="89"/>
      </w:trPr>
      <w:tc>
        <w:tcPr>
          <w:tcW w:w="5812" w:type="dxa"/>
          <w:vMerge/>
        </w:tcPr>
        <w:p w14:paraId="5837A1D6" w14:textId="77777777" w:rsidR="00753A84" w:rsidRPr="00A627DD" w:rsidRDefault="00753A84" w:rsidP="00C803F3"/>
      </w:tc>
      <w:tc>
        <w:tcPr>
          <w:tcW w:w="4106" w:type="dxa"/>
        </w:tcPr>
        <w:p w14:paraId="5837A1D7" w14:textId="50BCCB2E" w:rsidR="00753A84" w:rsidRPr="00C803F3" w:rsidRDefault="00753A84" w:rsidP="00C803F3"/>
      </w:tc>
    </w:tr>
  </w:tbl>
  <w:p w14:paraId="5837A1D9" w14:textId="77777777" w:rsidR="00753A84" w:rsidRDefault="00753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614CF" w14:textId="77777777" w:rsidR="002B37F3" w:rsidRDefault="002B3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74AAF70E"/>
    <w:lvl w:ilvl="0">
      <w:start w:val="1"/>
      <w:numFmt w:val="decimal"/>
      <w:pStyle w:val="ListParagraph"/>
      <w:lvlText w:val="%1."/>
      <w:lvlJc w:val="left"/>
      <w:pPr>
        <w:ind w:left="360" w:hanging="360"/>
      </w:pPr>
      <w:rPr>
        <w:rFonts w:ascii="Arial" w:hAnsi="Arial" w:cstheme="minorBidi" w:hint="default"/>
        <w:b w:val="0"/>
        <w:i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ABB0604"/>
    <w:multiLevelType w:val="hybridMultilevel"/>
    <w:tmpl w:val="DCFA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C3FE3"/>
    <w:multiLevelType w:val="hybridMultilevel"/>
    <w:tmpl w:val="3E32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635FFF"/>
    <w:multiLevelType w:val="hybridMultilevel"/>
    <w:tmpl w:val="FDB2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539E9"/>
    <w:rsid w:val="002B37F3"/>
    <w:rsid w:val="00301A51"/>
    <w:rsid w:val="00393087"/>
    <w:rsid w:val="004F6D6D"/>
    <w:rsid w:val="005057A5"/>
    <w:rsid w:val="00575496"/>
    <w:rsid w:val="005E11CB"/>
    <w:rsid w:val="00712C86"/>
    <w:rsid w:val="00753A84"/>
    <w:rsid w:val="007622BA"/>
    <w:rsid w:val="00795C95"/>
    <w:rsid w:val="0080661C"/>
    <w:rsid w:val="0088473A"/>
    <w:rsid w:val="00891AE9"/>
    <w:rsid w:val="008D72F0"/>
    <w:rsid w:val="009B1AA8"/>
    <w:rsid w:val="009B6F95"/>
    <w:rsid w:val="009E3F77"/>
    <w:rsid w:val="00A83D05"/>
    <w:rsid w:val="00B16349"/>
    <w:rsid w:val="00B84F31"/>
    <w:rsid w:val="00BB6ECC"/>
    <w:rsid w:val="00BF10F2"/>
    <w:rsid w:val="00C176A7"/>
    <w:rsid w:val="00C34ABF"/>
    <w:rsid w:val="00C803F3"/>
    <w:rsid w:val="00CE09A6"/>
    <w:rsid w:val="00D45B4D"/>
    <w:rsid w:val="00DA7394"/>
    <w:rsid w:val="00F42D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Title">
    <w:name w:val="Title"/>
    <w:basedOn w:val="Normal"/>
    <w:link w:val="TitleChar"/>
    <w:qFormat/>
    <w:rsid w:val="004F6D6D"/>
    <w:pPr>
      <w:overflowPunct w:val="0"/>
      <w:autoSpaceDE w:val="0"/>
      <w:autoSpaceDN w:val="0"/>
      <w:adjustRightInd w:val="0"/>
      <w:spacing w:after="0" w:line="240" w:lineRule="auto"/>
      <w:ind w:left="0" w:firstLine="0"/>
      <w:jc w:val="center"/>
      <w:textAlignment w:val="baseline"/>
    </w:pPr>
    <w:rPr>
      <w:rFonts w:eastAsia="Times New Roman" w:cs="Times New Roman"/>
      <w:b/>
      <w:sz w:val="24"/>
      <w:szCs w:val="20"/>
      <w:u w:val="single"/>
    </w:rPr>
  </w:style>
  <w:style w:type="character" w:customStyle="1" w:styleId="TitleChar">
    <w:name w:val="Title Char"/>
    <w:basedOn w:val="DefaultParagraphFont"/>
    <w:link w:val="Title"/>
    <w:rsid w:val="004F6D6D"/>
    <w:rPr>
      <w:rFonts w:ascii="Arial" w:eastAsia="Times New Roman" w:hAnsi="Arial" w:cs="Times New Roman"/>
      <w:b/>
      <w:sz w:val="24"/>
      <w:szCs w:val="20"/>
      <w:u w:val="single"/>
      <w:lang w:eastAsia="en-US"/>
    </w:rPr>
  </w:style>
  <w:style w:type="character" w:styleId="Hyperlink">
    <w:name w:val="Hyperlink"/>
    <w:rsid w:val="004F6D6D"/>
    <w:rPr>
      <w:color w:val="0000FF"/>
      <w:u w:val="single"/>
    </w:rPr>
  </w:style>
  <w:style w:type="paragraph" w:styleId="NoSpacing">
    <w:name w:val="No Spacing"/>
    <w:uiPriority w:val="1"/>
    <w:qFormat/>
    <w:rsid w:val="004F6D6D"/>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A31EF"/>
    <w:rsid w:val="002F1F5C"/>
    <w:rsid w:val="004E2C7C"/>
    <w:rsid w:val="006A0C6D"/>
    <w:rsid w:val="00794475"/>
    <w:rsid w:val="00B007D4"/>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832EE21EB14840B4DA9A9CA8797930" ma:contentTypeVersion="23" ma:contentTypeDescription="Create a new document." ma:contentTypeScope="" ma:versionID="e0a09c9a57e372517bec12d307712d22">
  <xsd:schema xmlns:xsd="http://www.w3.org/2001/XMLSchema" xmlns:xs="http://www.w3.org/2001/XMLSchema" xmlns:p="http://schemas.microsoft.com/office/2006/metadata/properties" xmlns:ns2="ddd5460c-fd9a-4b2f-9b0a-4d83386095b6" xmlns:ns3="62c17843-1f8b-421f-805a-c46e8175b43c" targetNamespace="http://schemas.microsoft.com/office/2006/metadata/properties" ma:root="true" ma:fieldsID="c3fd8865b97de31923a5b56c993b269c" ns2:_="" ns3:_="">
    <xsd:import namespace="ddd5460c-fd9a-4b2f-9b0a-4d83386095b6"/>
    <xsd:import namespace="62c17843-1f8b-421f-805a-c46e8175b43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62c17843-1f8b-421f-805a-c46e8175b43c"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_x002f_Tag xmlns="62c17843-1f8b-421f-805a-c46e8175b43c" xsi:nil="true"/>
    <Document_x0020_Type xmlns="ddd5460c-fd9a-4b2f-9b0a-4d83386095b6" xsi:nil="true"/>
    <Meeting_x0020_date xmlns="62c17843-1f8b-421f-805a-c46e8175b43c" xsi:nil="true"/>
    <Work_x0020_Area xmlns="62c17843-1f8b-421f-805a-c46e8175b43c" xsi:nil="true"/>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C459E16B-F076-4E2A-9D68-45A289A0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62c17843-1f8b-421f-805a-c46e8175b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microsoft.com/office/2006/metadata/properties"/>
    <ds:schemaRef ds:uri="http://www.w3.org/XML/1998/namespace"/>
    <ds:schemaRef ds:uri="ddd5460c-fd9a-4b2f-9b0a-4d83386095b6"/>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62c17843-1f8b-421f-805a-c46e8175b43c"/>
    <ds:schemaRef ds:uri="http://purl.org/dc/elements/1.1/"/>
  </ds:schemaRefs>
</ds:datastoreItem>
</file>

<file path=customXml/itemProps3.xml><?xml version="1.0" encoding="utf-8"?>
<ds:datastoreItem xmlns:ds="http://schemas.openxmlformats.org/officeDocument/2006/customXml" ds:itemID="{97186F93-43A1-473A-BE6E-3A089EA9E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C3D43947</Template>
  <TotalTime>13</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Benn Cain</cp:lastModifiedBy>
  <cp:revision>8</cp:revision>
  <dcterms:created xsi:type="dcterms:W3CDTF">2018-03-06T17:32:00Z</dcterms:created>
  <dcterms:modified xsi:type="dcterms:W3CDTF">2018-03-29T14:45:00Z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0x01010095832EE21EB14840B4DA9A9CA8797930</vt:lpwstr>
  </property>
</Properties>
</file>